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ldapjdk 5.5.0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Netscape Communications Corporation.</w:t>
        <w:br/>
      </w:r>
    </w:p>
    <w:p>
      <w:pPr>
        <w:spacing w:line="420" w:lineRule="exact"/>
        <w:rPr>
          <w:rFonts w:hint="eastAsia"/>
        </w:rPr>
      </w:pPr>
      <w:r>
        <w:rPr>
          <w:rFonts w:ascii="Arial" w:hAnsi="Arial"/>
          <w:b/>
          <w:sz w:val="24"/>
        </w:rPr>
        <w:t xml:space="preserve">License: </w:t>
      </w:r>
      <w:r>
        <w:rPr>
          <w:rFonts w:ascii="Arial" w:hAnsi="Arial"/>
          <w:sz w:val="21"/>
        </w:rPr>
        <w:t>MPLv1.1 or GPLv2+ or LGPLv2+</w:t>
      </w:r>
    </w:p>
    <w:p>
      <w:pPr>
        <w:spacing w:line="420" w:lineRule="exact"/>
        <w:rPr>
          <w:rFonts w:hint="eastAsia" w:ascii="Arial" w:hAnsi="Arial"/>
          <w:b/>
          <w:sz w:val="24"/>
        </w:rPr>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