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idn</w:t>
      </w:r>
      <w:r>
        <w:rPr>
          <w:rStyle w:val="13"/>
          <w:rFonts w:ascii="微软雅黑" w:hAnsi="微软雅黑"/>
          <w:b w:val="0"/>
          <w:sz w:val="21"/>
        </w:rPr>
        <w:t xml:space="preserve"> 0.0.2</w:t>
      </w:r>
    </w:p>
    <w:p>
      <w:pPr/>
      <w:r>
        <w:rPr>
          <w:rStyle w:val="13"/>
          <w:rFonts w:ascii="Arial" w:hAnsi="Arial"/>
          <w:b/>
        </w:rPr>
        <w:t xml:space="preserve">Copyright notice: </w:t>
      </w:r>
    </w:p>
    <w:p>
      <w:pPr/>
      <w:r>
        <w:rPr>
          <w:rStyle w:val="13"/>
          <w:rFonts w:ascii="宋体" w:hAnsi="宋体"/>
          <w:sz w:val="22"/>
        </w:rPr>
        <w:t>Portions Copyright (c) 2005 Yuki Mitsui. All rights reserved.</w:t>
      </w:r>
      <w:r>
        <w:rPr>
          <w:rStyle w:val="13"/>
          <w:rFonts w:ascii="宋体" w:hAnsi="宋体"/>
          <w:sz w:val="22"/>
        </w:rPr>
        <w:br/>
      </w:r>
      <w:r>
        <w:rPr>
          <w:rStyle w:val="13"/>
          <w:rFonts w:ascii="宋体" w:hAnsi="宋体"/>
          <w:sz w:val="22"/>
        </w:rPr>
        <w:t>Copyright (c) 2005-2006 Erik Abele. All rights reserved.</w:t>
      </w:r>
      <w:r>
        <w:rPr>
          <w:rStyle w:val="13"/>
          <w:rFonts w:ascii="宋体" w:hAnsi="宋体"/>
          <w:sz w:val="22"/>
        </w:rPr>
        <w:br/>
      </w:r>
      <w:r>
        <w:rPr>
          <w:rStyle w:val="13"/>
          <w:rFonts w:ascii="宋体" w:hAnsi="宋体"/>
          <w:sz w:val="22"/>
        </w:rPr>
        <w:t>Copyright (c) 2005 Erik Abele. All rights reserved.</w:t>
      </w:r>
      <w:r>
        <w:rPr>
          <w:rStyle w:val="13"/>
          <w:rFonts w:ascii="宋体" w:hAnsi="宋体"/>
          <w:sz w:val="22"/>
        </w:rPr>
        <w:br/>
      </w:r>
      <w:r>
        <w:rPr>
          <w:rStyle w:val="13"/>
          <w:rFonts w:ascii="宋体" w:hAnsi="宋体"/>
          <w:sz w:val="22"/>
        </w:rPr>
        <w:t>Copyright (c) 2005 Yuki Mitsui. All rights reserved.</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 and LGPLv2+</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GNU LIBRARY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1991 Free Software Foundation, Inc.</w:t>
      </w:r>
      <w:r>
        <w:rPr>
          <w:rStyle w:val="13"/>
          <w:rFonts w:ascii="Times New Roman" w:hAnsi="Times New Roman"/>
          <w:sz w:val="21"/>
        </w:rPr>
        <w:br/>
      </w:r>
      <w:r>
        <w:rPr>
          <w:rStyle w:val="13"/>
          <w:rFonts w:ascii="Times New Roman" w:hAnsi="Times New Roman"/>
          <w:sz w:val="21"/>
        </w:rPr>
        <w:t>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is the first released version of the library GPL. It is numbered 2 because it goes with version 2 of the ordinary GPL.]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Our method of protecting your rights has two steps: (1) copyright the library, and (2) offer you this license which gives you legal permission to copy, distribute and/or modify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Note that it is possible for a library to be covered by the ordinary General Public License rather than by this special one.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13"/>
          <w:rFonts w:ascii="Times New Roman" w:hAnsi="Times New Roman"/>
          <w:sz w:val="21"/>
        </w:rPr>
        <w:br/>
      </w:r>
      <w:r>
        <w:rPr>
          <w:rStyle w:val="13"/>
          <w:rFonts w:ascii="Times New Roman" w:hAnsi="Times New Roman"/>
          <w:sz w:val="21"/>
        </w:rPr>
        <w:t>A "library" means a collection of software functions and/or data prepared so as to be conveniently linked with application programs (which use some of those functions and data) to form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The modified work must itself be a software library.</w:t>
      </w:r>
      <w:r>
        <w:rPr>
          <w:rStyle w:val="13"/>
          <w:rFonts w:ascii="Times New Roman" w:hAnsi="Times New Roman"/>
          <w:sz w:val="21"/>
        </w:rPr>
        <w:br/>
      </w:r>
      <w:r>
        <w:rPr>
          <w:rStyle w:val="13"/>
          <w:rFonts w:ascii="Times New Roman" w:hAnsi="Times New Roman"/>
          <w:sz w:val="21"/>
        </w:rPr>
        <w:t>b) You must cause the files modified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c) You must cause the whole of the work to be licensed at no charge to all third parties under the terms of this License.</w:t>
      </w:r>
      <w:r>
        <w:rPr>
          <w:rStyle w:val="13"/>
          <w:rFonts w:ascii="Times New Roman" w:hAnsi="Times New Roman"/>
          <w:sz w:val="21"/>
        </w:rPr>
        <w:br/>
      </w:r>
      <w:r>
        <w:rPr>
          <w:rStyle w:val="13"/>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13"/>
          <w:rFonts w:ascii="Times New Roman" w:hAnsi="Times New Roman"/>
          <w:sz w:val="21"/>
        </w:rPr>
        <w:br/>
      </w:r>
      <w:r>
        <w:rPr>
          <w:rStyle w:val="13"/>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13"/>
          <w:rFonts w:ascii="Times New Roman" w:hAnsi="Times New Roman"/>
          <w:sz w:val="21"/>
        </w:rPr>
        <w:br/>
      </w:r>
      <w:r>
        <w:rPr>
          <w:rStyle w:val="13"/>
          <w:rFonts w:ascii="Times New Roman" w:hAnsi="Times New Roman"/>
          <w:sz w:val="21"/>
        </w:rPr>
        <w:t>Once this change is made in a given copy, it is irreversible for that copy, so the ordinary GNU General Public License applies to all subsequent copies and derivative works made from that copy.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option is useful when you wish to copy part of the code of the Library into a program that is not a library.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13"/>
          <w:rFonts w:ascii="Times New Roman" w:hAnsi="Times New Roman"/>
          <w:sz w:val="21"/>
        </w:rPr>
        <w:br/>
      </w:r>
      <w:r>
        <w:rPr>
          <w:rStyle w:val="13"/>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Style w:val="13"/>
          <w:rFonts w:ascii="Times New Roman" w:hAnsi="Times New Roman"/>
          <w:sz w:val="21"/>
        </w:rPr>
        <w:br/>
      </w:r>
      <w:r>
        <w:rPr>
          <w:rStyle w:val="13"/>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Style w:val="13"/>
          <w:rFonts w:ascii="Times New Roman" w:hAnsi="Times New Roman"/>
          <w:sz w:val="21"/>
        </w:rPr>
        <w:br/>
      </w:r>
      <w:r>
        <w:rPr>
          <w:rStyle w:val="13"/>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13"/>
          <w:rFonts w:ascii="Times New Roman" w:hAnsi="Times New Roman"/>
          <w:sz w:val="21"/>
        </w:rPr>
        <w:br/>
      </w:r>
      <w:r>
        <w:rPr>
          <w:rStyle w:val="13"/>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r>
        <w:rPr>
          <w:rStyle w:val="13"/>
          <w:rFonts w:ascii="Times New Roman" w:hAnsi="Times New Roman"/>
          <w:sz w:val="21"/>
        </w:rPr>
        <w:br/>
      </w:r>
      <w:r>
        <w:rPr>
          <w:rStyle w:val="13"/>
          <w:rFonts w:ascii="Times New Roman" w:hAnsi="Times New Roman"/>
          <w:sz w:val="21"/>
        </w:rPr>
        <w:t>c) If distribution of the work is made by offering access to copy from a designated place, offer equivalent access to copy the above specified materials from the same place.</w:t>
      </w:r>
      <w:r>
        <w:rPr>
          <w:rStyle w:val="13"/>
          <w:rFonts w:ascii="Times New Roman" w:hAnsi="Times New Roman"/>
          <w:sz w:val="21"/>
        </w:rPr>
        <w:br/>
      </w:r>
      <w:r>
        <w:rPr>
          <w:rStyle w:val="13"/>
          <w:rFonts w:ascii="Times New Roman" w:hAnsi="Times New Roman"/>
          <w:sz w:val="21"/>
        </w:rPr>
        <w:t>d) Verify that the user has already received a copy of these materials or that you have already sent this user a copy.</w:t>
      </w:r>
      <w:r>
        <w:rPr>
          <w:rStyle w:val="13"/>
          <w:rFonts w:ascii="Times New Roman" w:hAnsi="Times New Roman"/>
          <w:sz w:val="21"/>
        </w:rPr>
        <w:br/>
      </w:r>
      <w:r>
        <w:rPr>
          <w:rStyle w:val="13"/>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13"/>
          <w:rFonts w:ascii="Times New Roman" w:hAnsi="Times New Roman"/>
          <w:sz w:val="21"/>
        </w:rPr>
        <w:br/>
      </w:r>
      <w:r>
        <w:rPr>
          <w:rStyle w:val="13"/>
          <w:rFonts w:ascii="Times New Roman" w:hAnsi="Times New Roman"/>
          <w:sz w:val="21"/>
        </w:rPr>
        <w:t>a) Accompany the combined library with a copy of the same work based on the Library, uncombined with any other library facilities. This must be distributed under the terms of the Sections above.</w:t>
      </w:r>
      <w:r>
        <w:rPr>
          <w:rStyle w:val="13"/>
          <w:rFonts w:ascii="Times New Roman" w:hAnsi="Times New Roman"/>
          <w:sz w:val="21"/>
        </w:rPr>
        <w:br/>
      </w:r>
      <w:r>
        <w:rPr>
          <w:rStyle w:val="13"/>
          <w:rFonts w:ascii="Times New Roman" w:hAnsi="Times New Roman"/>
          <w:sz w:val="21"/>
        </w:rPr>
        <w:t>b) Give prominent notice with the combined library of the fact that part of it is a work based on the Library, and explaining where to find the accompanying uncombined form of the same work.</w:t>
      </w:r>
      <w:r>
        <w:rPr>
          <w:rStyle w:val="13"/>
          <w:rFonts w:ascii="Times New Roman" w:hAnsi="Times New Roman"/>
          <w:sz w:val="21"/>
        </w:rPr>
        <w:br/>
      </w:r>
      <w:r>
        <w:rPr>
          <w:rStyle w:val="13"/>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Style w:val="13"/>
          <w:rFonts w:ascii="Times New Roman" w:hAnsi="Times New Roman"/>
          <w:sz w:val="21"/>
        </w:rPr>
        <w:br/>
      </w:r>
      <w:r>
        <w:rPr>
          <w:rStyle w:val="13"/>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Libraries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one line to give the library's name and an idea of what it does.</w:t>
      </w:r>
      <w:r>
        <w:rPr>
          <w:rStyle w:val="13"/>
          <w:rFonts w:ascii="Times New Roman" w:hAnsi="Times New Roman"/>
          <w:sz w:val="21"/>
        </w:rPr>
        <w:br/>
      </w:r>
      <w:r>
        <w:rPr>
          <w:rStyle w:val="13"/>
          <w:rFonts w:ascii="Times New Roman" w:hAnsi="Times New Roman"/>
          <w:sz w:val="21"/>
        </w:rPr>
        <w:t>Copyright (C) year name of author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library,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w:t>
      </w:r>
      <w:r>
        <w:rPr>
          <w:rStyle w:val="13"/>
          <w:rFonts w:ascii="Times New Roman" w:hAnsi="Times New Roman"/>
          <w:sz w:val="21"/>
        </w:rPr>
        <w:br/>
      </w:r>
      <w:r>
        <w:rPr>
          <w:rStyle w:val="13"/>
          <w:rFonts w:ascii="Times New Roman" w:hAnsi="Times New Roman"/>
          <w:sz w:val="21"/>
        </w:rPr>
        <w:t>the library `Frob' (a library for tweaking knobs) written</w:t>
      </w:r>
      <w:r>
        <w:rPr>
          <w:rStyle w:val="13"/>
          <w:rFonts w:ascii="Times New Roman" w:hAnsi="Times New Roman"/>
          <w:sz w:val="21"/>
        </w:rPr>
        <w:br/>
      </w:r>
      <w:r>
        <w:rPr>
          <w:rStyle w:val="13"/>
          <w:rFonts w:ascii="Times New Roman" w:hAnsi="Times New Roman"/>
          <w:sz w:val="21"/>
        </w:rPr>
        <w:t>by James Random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signature of Ty Coon, 1 April 1990</w:t>
      </w:r>
      <w:r>
        <w:rPr>
          <w:rStyle w:val="13"/>
          <w:rFonts w:ascii="Times New Roman" w:hAnsi="Times New Roman"/>
          <w:sz w:val="21"/>
        </w:rPr>
        <w:br/>
      </w:r>
      <w:r>
        <w:rPr>
          <w:rStyle w:val="13"/>
          <w:rFonts w:ascii="Times New Roman" w:hAnsi="Times New Roman"/>
          <w:sz w:val="21"/>
        </w:rPr>
        <w:t>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